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4B3" w:rsidRPr="00C32C8D" w:rsidRDefault="00C32C8D" w:rsidP="00C32C8D">
      <w:pPr>
        <w:spacing w:before="16"/>
        <w:ind w:right="3222"/>
        <w:rPr>
          <w:b/>
          <w:i/>
          <w:sz w:val="28"/>
          <w:szCs w:val="28"/>
        </w:rPr>
      </w:pPr>
      <w:r>
        <w:rPr>
          <w:b/>
          <w:i/>
          <w:sz w:val="28"/>
          <w:szCs w:val="28"/>
        </w:rPr>
        <w:t xml:space="preserve">                     DEPARTMENT OF </w:t>
      </w:r>
      <w:r w:rsidRPr="00C32C8D">
        <w:rPr>
          <w:b/>
          <w:i/>
          <w:sz w:val="28"/>
          <w:szCs w:val="28"/>
        </w:rPr>
        <w:t>POLITICAL SCIENCE</w:t>
      </w:r>
    </w:p>
    <w:p w:rsidR="002864B3" w:rsidRDefault="002864B3">
      <w:pPr>
        <w:pStyle w:val="BodyText"/>
        <w:spacing w:before="2"/>
        <w:rPr>
          <w:rFonts w:ascii="Calibri"/>
          <w:b/>
          <w:sz w:val="20"/>
        </w:rPr>
      </w:pPr>
    </w:p>
    <w:tbl>
      <w:tblPr>
        <w:tblStyle w:val="TableGrid"/>
        <w:tblW w:w="0" w:type="auto"/>
        <w:tblLayout w:type="fixed"/>
        <w:tblLook w:val="01E0"/>
      </w:tblPr>
      <w:tblGrid>
        <w:gridCol w:w="3792"/>
        <w:gridCol w:w="5904"/>
      </w:tblGrid>
      <w:tr w:rsidR="002864B3" w:rsidTr="00B7102C">
        <w:trPr>
          <w:trHeight w:val="257"/>
        </w:trPr>
        <w:tc>
          <w:tcPr>
            <w:tcW w:w="3792" w:type="dxa"/>
            <w:shd w:val="clear" w:color="auto" w:fill="4F81BD" w:themeFill="accent1"/>
          </w:tcPr>
          <w:p w:rsidR="002864B3" w:rsidRPr="00B7102C" w:rsidRDefault="00972D08">
            <w:pPr>
              <w:pStyle w:val="TableParagraph"/>
              <w:spacing w:before="1" w:line="237" w:lineRule="exact"/>
              <w:ind w:left="151" w:right="143"/>
              <w:jc w:val="center"/>
              <w:rPr>
                <w:b/>
                <w:color w:val="002060"/>
              </w:rPr>
            </w:pPr>
            <w:r w:rsidRPr="00B7102C">
              <w:rPr>
                <w:b/>
                <w:color w:val="002060"/>
              </w:rPr>
              <w:t>PROGRAMME(S)</w:t>
            </w:r>
          </w:p>
        </w:tc>
        <w:tc>
          <w:tcPr>
            <w:tcW w:w="5904" w:type="dxa"/>
            <w:shd w:val="clear" w:color="auto" w:fill="4BACC6" w:themeFill="accent5"/>
          </w:tcPr>
          <w:p w:rsidR="002864B3" w:rsidRPr="00B7102C" w:rsidRDefault="00B7102C">
            <w:pPr>
              <w:pStyle w:val="TableParagraph"/>
              <w:spacing w:before="1" w:line="237" w:lineRule="exact"/>
              <w:ind w:left="107"/>
              <w:rPr>
                <w:b/>
                <w:color w:val="002060"/>
              </w:rPr>
            </w:pPr>
            <w:r w:rsidRPr="00B7102C">
              <w:rPr>
                <w:b/>
                <w:color w:val="002060"/>
              </w:rPr>
              <w:t>B.A. Political Sc</w:t>
            </w:r>
            <w:r>
              <w:rPr>
                <w:b/>
                <w:color w:val="002060"/>
              </w:rPr>
              <w:t>ience Major</w:t>
            </w:r>
            <w:r w:rsidRPr="00B7102C">
              <w:rPr>
                <w:b/>
                <w:color w:val="002060"/>
              </w:rPr>
              <w:t xml:space="preserve"> &amp; B.A. Political Science</w:t>
            </w:r>
            <w:r w:rsidR="00972D08" w:rsidRPr="00B7102C">
              <w:rPr>
                <w:b/>
                <w:color w:val="002060"/>
              </w:rPr>
              <w:t xml:space="preserve"> G</w:t>
            </w:r>
            <w:r>
              <w:rPr>
                <w:b/>
                <w:color w:val="002060"/>
              </w:rPr>
              <w:t>eneral</w:t>
            </w:r>
          </w:p>
        </w:tc>
      </w:tr>
      <w:tr w:rsidR="002864B3" w:rsidTr="00C32C8D">
        <w:trPr>
          <w:trHeight w:val="1296"/>
        </w:trPr>
        <w:tc>
          <w:tcPr>
            <w:tcW w:w="3792" w:type="dxa"/>
            <w:shd w:val="clear" w:color="auto" w:fill="C00000"/>
          </w:tcPr>
          <w:p w:rsidR="002864B3" w:rsidRDefault="00C32C8D">
            <w:pPr>
              <w:pStyle w:val="TableParagraph"/>
              <w:spacing w:line="248" w:lineRule="exact"/>
              <w:ind w:left="151" w:right="144"/>
              <w:jc w:val="center"/>
            </w:pPr>
            <w:proofErr w:type="spellStart"/>
            <w:r>
              <w:t>Programme</w:t>
            </w:r>
            <w:proofErr w:type="spellEnd"/>
            <w:r>
              <w:t xml:space="preserve"> O</w:t>
            </w:r>
            <w:r w:rsidR="00972D08">
              <w:t>utcome</w:t>
            </w:r>
          </w:p>
        </w:tc>
        <w:tc>
          <w:tcPr>
            <w:tcW w:w="5904" w:type="dxa"/>
            <w:shd w:val="clear" w:color="auto" w:fill="C00000"/>
          </w:tcPr>
          <w:p w:rsidR="002864B3" w:rsidRDefault="00B7102C" w:rsidP="00B7102C">
            <w:pPr>
              <w:pStyle w:val="TableParagraph"/>
              <w:spacing w:line="244" w:lineRule="auto"/>
              <w:ind w:right="93" w:hanging="2"/>
              <w:jc w:val="both"/>
            </w:pPr>
            <w:r>
              <w:t>The department of political science and its syllabus equipped in such a way that all the students who will be aspirant for higher studies and for job; they will be able to compete with all the competitive exam</w:t>
            </w:r>
            <w:r w:rsidR="00AD2367">
              <w:t>s</w:t>
            </w:r>
            <w:r>
              <w:t xml:space="preserve">. State and National level along with </w:t>
            </w:r>
            <w:r w:rsidR="00AD2367">
              <w:t>able to get</w:t>
            </w:r>
            <w:r>
              <w:t xml:space="preserve"> chance to admit into higher educational institutions. </w:t>
            </w:r>
          </w:p>
        </w:tc>
      </w:tr>
      <w:tr w:rsidR="002864B3" w:rsidTr="00C32C8D">
        <w:trPr>
          <w:trHeight w:val="3112"/>
        </w:trPr>
        <w:tc>
          <w:tcPr>
            <w:tcW w:w="3792" w:type="dxa"/>
            <w:shd w:val="clear" w:color="auto" w:fill="00B050"/>
          </w:tcPr>
          <w:p w:rsidR="002864B3" w:rsidRDefault="00972D08">
            <w:pPr>
              <w:pStyle w:val="TableParagraph"/>
              <w:spacing w:line="247" w:lineRule="exact"/>
              <w:ind w:left="151" w:right="143"/>
              <w:jc w:val="center"/>
            </w:pPr>
            <w:proofErr w:type="spellStart"/>
            <w:r>
              <w:t>Programme</w:t>
            </w:r>
            <w:proofErr w:type="spellEnd"/>
            <w:r>
              <w:t xml:space="preserve"> specific Outcome</w:t>
            </w:r>
          </w:p>
        </w:tc>
        <w:tc>
          <w:tcPr>
            <w:tcW w:w="5904" w:type="dxa"/>
            <w:shd w:val="clear" w:color="auto" w:fill="00B050"/>
          </w:tcPr>
          <w:p w:rsidR="002864B3" w:rsidRDefault="00AD2367">
            <w:pPr>
              <w:pStyle w:val="TableParagraph"/>
              <w:numPr>
                <w:ilvl w:val="0"/>
                <w:numId w:val="1"/>
              </w:numPr>
              <w:tabs>
                <w:tab w:val="left" w:pos="780"/>
              </w:tabs>
              <w:spacing w:line="247" w:lineRule="auto"/>
              <w:ind w:right="90"/>
              <w:jc w:val="both"/>
            </w:pPr>
            <w:r>
              <w:rPr>
                <w:b/>
              </w:rPr>
              <w:t>Thought provoking</w:t>
            </w:r>
            <w:r>
              <w:t xml:space="preserve">: The </w:t>
            </w:r>
            <w:proofErr w:type="spellStart"/>
            <w:r w:rsidR="00972D08">
              <w:t>programme</w:t>
            </w:r>
            <w:proofErr w:type="spellEnd"/>
            <w:r w:rsidR="00972D08">
              <w:t xml:space="preserve"> will </w:t>
            </w:r>
            <w:r>
              <w:t xml:space="preserve">enrich and develop the thought process of the students. They can be realized and understood how the society </w:t>
            </w:r>
            <w:r w:rsidR="00C4100B">
              <w:t xml:space="preserve">is built and made its successful journey since long ago to till date. </w:t>
            </w:r>
          </w:p>
          <w:p w:rsidR="002864B3" w:rsidRDefault="00AD2367">
            <w:pPr>
              <w:pStyle w:val="TableParagraph"/>
              <w:numPr>
                <w:ilvl w:val="0"/>
                <w:numId w:val="1"/>
              </w:numPr>
              <w:tabs>
                <w:tab w:val="left" w:pos="780"/>
              </w:tabs>
              <w:spacing w:line="244" w:lineRule="auto"/>
              <w:ind w:right="89"/>
              <w:jc w:val="both"/>
            </w:pPr>
            <w:r>
              <w:rPr>
                <w:b/>
              </w:rPr>
              <w:t>Job seeking</w:t>
            </w:r>
            <w:r w:rsidR="00C4100B">
              <w:t xml:space="preserve">: The </w:t>
            </w:r>
            <w:proofErr w:type="spellStart"/>
            <w:r w:rsidR="00C4100B">
              <w:t>programme</w:t>
            </w:r>
            <w:proofErr w:type="spellEnd"/>
            <w:r w:rsidR="00972D08">
              <w:t xml:space="preserve"> will</w:t>
            </w:r>
            <w:r w:rsidR="00C4100B">
              <w:t xml:space="preserve"> be a big source of employment especially for those who are keenly job seeker as it can give ample scope of jobs in different fields in different dimensions.</w:t>
            </w:r>
          </w:p>
          <w:p w:rsidR="002864B3" w:rsidRDefault="00AD2367">
            <w:pPr>
              <w:pStyle w:val="TableParagraph"/>
              <w:numPr>
                <w:ilvl w:val="0"/>
                <w:numId w:val="1"/>
              </w:numPr>
              <w:tabs>
                <w:tab w:val="left" w:pos="780"/>
              </w:tabs>
              <w:spacing w:line="260" w:lineRule="exact"/>
              <w:ind w:right="93"/>
              <w:jc w:val="both"/>
            </w:pPr>
            <w:r>
              <w:rPr>
                <w:b/>
              </w:rPr>
              <w:t>Responsibility oriented</w:t>
            </w:r>
            <w:r w:rsidR="00C4100B">
              <w:t xml:space="preserve">: The subject matter of the </w:t>
            </w:r>
            <w:proofErr w:type="spellStart"/>
            <w:r w:rsidR="00C4100B">
              <w:t>programme</w:t>
            </w:r>
            <w:proofErr w:type="spellEnd"/>
            <w:r w:rsidR="00C4100B">
              <w:t xml:space="preserve"> </w:t>
            </w:r>
            <w:r w:rsidR="00972D08">
              <w:t>will make the students</w:t>
            </w:r>
            <w:r w:rsidR="00C4100B">
              <w:t xml:space="preserve"> responsible to its family, society and finally to its nation. </w:t>
            </w:r>
          </w:p>
          <w:p w:rsidR="00AD2367" w:rsidRDefault="00AD2367">
            <w:pPr>
              <w:pStyle w:val="TableParagraph"/>
              <w:numPr>
                <w:ilvl w:val="0"/>
                <w:numId w:val="1"/>
              </w:numPr>
              <w:tabs>
                <w:tab w:val="left" w:pos="780"/>
              </w:tabs>
              <w:spacing w:line="260" w:lineRule="exact"/>
              <w:ind w:right="93"/>
              <w:jc w:val="both"/>
            </w:pPr>
            <w:r>
              <w:rPr>
                <w:b/>
              </w:rPr>
              <w:t>Leadership building</w:t>
            </w:r>
            <w:r w:rsidRPr="00AD2367">
              <w:t>:</w:t>
            </w:r>
            <w:r w:rsidR="00C4100B">
              <w:t xml:space="preserve"> The </w:t>
            </w:r>
            <w:proofErr w:type="spellStart"/>
            <w:r w:rsidR="00C4100B">
              <w:t>programme</w:t>
            </w:r>
            <w:proofErr w:type="spellEnd"/>
            <w:r w:rsidR="00C4100B">
              <w:t xml:space="preserve"> can make path for future leaders. The programme teaches the lesson of building the nation.</w:t>
            </w:r>
          </w:p>
        </w:tc>
      </w:tr>
      <w:tr w:rsidR="002864B3" w:rsidTr="00C32C8D">
        <w:trPr>
          <w:trHeight w:val="254"/>
        </w:trPr>
        <w:tc>
          <w:tcPr>
            <w:tcW w:w="3792" w:type="dxa"/>
            <w:shd w:val="clear" w:color="auto" w:fill="DBE5F1" w:themeFill="accent1" w:themeFillTint="33"/>
          </w:tcPr>
          <w:p w:rsidR="002864B3" w:rsidRDefault="00972D08">
            <w:pPr>
              <w:pStyle w:val="TableParagraph"/>
              <w:spacing w:line="234" w:lineRule="exact"/>
              <w:ind w:left="151" w:right="141"/>
              <w:jc w:val="center"/>
              <w:rPr>
                <w:b/>
              </w:rPr>
            </w:pPr>
            <w:r>
              <w:rPr>
                <w:b/>
              </w:rPr>
              <w:t>COURSE OUTCOME</w:t>
            </w:r>
          </w:p>
        </w:tc>
        <w:tc>
          <w:tcPr>
            <w:tcW w:w="5904" w:type="dxa"/>
            <w:shd w:val="clear" w:color="auto" w:fill="B8CCE4" w:themeFill="accent1" w:themeFillTint="66"/>
          </w:tcPr>
          <w:p w:rsidR="002864B3" w:rsidRDefault="00844748">
            <w:pPr>
              <w:pStyle w:val="TableParagraph"/>
              <w:spacing w:line="234" w:lineRule="exact"/>
              <w:ind w:left="1720"/>
              <w:rPr>
                <w:b/>
              </w:rPr>
            </w:pPr>
            <w:r>
              <w:rPr>
                <w:b/>
              </w:rPr>
              <w:t>B.A Political Science</w:t>
            </w:r>
            <w:r w:rsidR="00972D08">
              <w:rPr>
                <w:b/>
              </w:rPr>
              <w:t xml:space="preserve"> M</w:t>
            </w:r>
            <w:r>
              <w:rPr>
                <w:b/>
              </w:rPr>
              <w:t>ajor</w:t>
            </w:r>
          </w:p>
        </w:tc>
      </w:tr>
      <w:tr w:rsidR="002864B3" w:rsidTr="00C32C8D">
        <w:trPr>
          <w:trHeight w:val="258"/>
        </w:trPr>
        <w:tc>
          <w:tcPr>
            <w:tcW w:w="9696" w:type="dxa"/>
            <w:gridSpan w:val="2"/>
            <w:shd w:val="clear" w:color="auto" w:fill="EEECE1" w:themeFill="background2"/>
          </w:tcPr>
          <w:p w:rsidR="002864B3" w:rsidRDefault="00972D08">
            <w:pPr>
              <w:pStyle w:val="TableParagraph"/>
              <w:spacing w:line="239" w:lineRule="exact"/>
              <w:ind w:left="4056" w:right="4046"/>
              <w:jc w:val="center"/>
            </w:pPr>
            <w:r>
              <w:t>SEMESTER – I</w:t>
            </w:r>
          </w:p>
        </w:tc>
      </w:tr>
      <w:tr w:rsidR="002864B3" w:rsidTr="00C32C8D">
        <w:trPr>
          <w:trHeight w:val="1036"/>
        </w:trPr>
        <w:tc>
          <w:tcPr>
            <w:tcW w:w="3792" w:type="dxa"/>
            <w:shd w:val="clear" w:color="auto" w:fill="92D050"/>
          </w:tcPr>
          <w:p w:rsidR="002864B3" w:rsidRDefault="00844748">
            <w:pPr>
              <w:pStyle w:val="TableParagraph"/>
              <w:spacing w:line="248" w:lineRule="exact"/>
              <w:ind w:left="151" w:right="144"/>
              <w:jc w:val="center"/>
            </w:pPr>
            <w:r>
              <w:t>Paper – I (Unit-I – IV</w:t>
            </w:r>
            <w:r w:rsidR="00972D08">
              <w:t xml:space="preserve">) </w:t>
            </w:r>
          </w:p>
          <w:p w:rsidR="00844748" w:rsidRDefault="00844748">
            <w:pPr>
              <w:pStyle w:val="TableParagraph"/>
              <w:spacing w:line="248" w:lineRule="exact"/>
              <w:ind w:left="151" w:right="144"/>
              <w:jc w:val="center"/>
            </w:pPr>
            <w:r>
              <w:t>POLITICAL THEORY</w:t>
            </w:r>
          </w:p>
        </w:tc>
        <w:tc>
          <w:tcPr>
            <w:tcW w:w="5904" w:type="dxa"/>
            <w:shd w:val="clear" w:color="auto" w:fill="92D050"/>
          </w:tcPr>
          <w:p w:rsidR="002864B3" w:rsidRDefault="00844748" w:rsidP="00844748">
            <w:pPr>
              <w:pStyle w:val="TableParagraph"/>
              <w:spacing w:line="244" w:lineRule="auto"/>
              <w:ind w:right="92" w:hanging="4"/>
              <w:jc w:val="both"/>
            </w:pPr>
            <w:r>
              <w:t>This course is projected</w:t>
            </w:r>
            <w:r w:rsidR="00972D08">
              <w:t xml:space="preserve"> to</w:t>
            </w:r>
            <w:r>
              <w:t xml:space="preserve"> aware the students about basic and theoretical part of political science. It also focuses on concept of many political philosophers who dealt with various theories from different visions.</w:t>
            </w:r>
            <w:r w:rsidR="00972D08">
              <w:t xml:space="preserve"> </w:t>
            </w:r>
          </w:p>
        </w:tc>
      </w:tr>
      <w:tr w:rsidR="002864B3" w:rsidTr="00C32C8D">
        <w:trPr>
          <w:trHeight w:val="260"/>
        </w:trPr>
        <w:tc>
          <w:tcPr>
            <w:tcW w:w="9696" w:type="dxa"/>
            <w:gridSpan w:val="2"/>
            <w:shd w:val="clear" w:color="auto" w:fill="EEECE1" w:themeFill="background2"/>
          </w:tcPr>
          <w:p w:rsidR="002864B3" w:rsidRDefault="00972D08">
            <w:pPr>
              <w:pStyle w:val="TableParagraph"/>
              <w:spacing w:line="240" w:lineRule="exact"/>
              <w:ind w:left="4056" w:right="4048"/>
              <w:jc w:val="center"/>
            </w:pPr>
            <w:r>
              <w:t>SEMESTER – II</w:t>
            </w:r>
          </w:p>
        </w:tc>
      </w:tr>
      <w:tr w:rsidR="002864B3" w:rsidTr="00C32C8D">
        <w:trPr>
          <w:trHeight w:val="777"/>
        </w:trPr>
        <w:tc>
          <w:tcPr>
            <w:tcW w:w="3792" w:type="dxa"/>
            <w:shd w:val="clear" w:color="auto" w:fill="FFFF00"/>
          </w:tcPr>
          <w:p w:rsidR="002864B3" w:rsidRDefault="00972D08">
            <w:pPr>
              <w:pStyle w:val="TableParagraph"/>
              <w:spacing w:line="248" w:lineRule="exact"/>
              <w:ind w:left="151" w:right="138"/>
              <w:jc w:val="center"/>
            </w:pPr>
            <w:r>
              <w:t xml:space="preserve">Paper – II(Unit </w:t>
            </w:r>
            <w:r w:rsidR="00844748">
              <w:t>–</w:t>
            </w:r>
            <w:r>
              <w:t xml:space="preserve"> I</w:t>
            </w:r>
            <w:r w:rsidR="00844748">
              <w:t>- IV</w:t>
            </w:r>
            <w:r>
              <w:t xml:space="preserve">) </w:t>
            </w:r>
          </w:p>
          <w:p w:rsidR="00844748" w:rsidRDefault="00844748">
            <w:pPr>
              <w:pStyle w:val="TableParagraph"/>
              <w:spacing w:line="248" w:lineRule="exact"/>
              <w:ind w:left="151" w:right="138"/>
              <w:jc w:val="center"/>
            </w:pPr>
            <w:r>
              <w:t>Western Political Thought</w:t>
            </w:r>
          </w:p>
        </w:tc>
        <w:tc>
          <w:tcPr>
            <w:tcW w:w="5904" w:type="dxa"/>
            <w:shd w:val="clear" w:color="auto" w:fill="FFFF00"/>
          </w:tcPr>
          <w:p w:rsidR="002864B3" w:rsidRDefault="00110102" w:rsidP="00110102">
            <w:pPr>
              <w:pStyle w:val="TableParagraph"/>
              <w:spacing w:line="248" w:lineRule="exact"/>
              <w:ind w:hanging="3"/>
            </w:pPr>
            <w:r>
              <w:t>This syllabus enriches and enlarges</w:t>
            </w:r>
            <w:r w:rsidR="00844748">
              <w:t xml:space="preserve"> knowledge of students</w:t>
            </w:r>
            <w:r>
              <w:t xml:space="preserve"> regarding</w:t>
            </w:r>
            <w:r w:rsidR="00844748">
              <w:t xml:space="preserve"> western political </w:t>
            </w:r>
            <w:r>
              <w:t>thought. They will be able to understand and get to know the history of evolution of western political thought.</w:t>
            </w:r>
          </w:p>
        </w:tc>
      </w:tr>
      <w:tr w:rsidR="002864B3" w:rsidTr="00C32C8D">
        <w:trPr>
          <w:trHeight w:val="257"/>
        </w:trPr>
        <w:tc>
          <w:tcPr>
            <w:tcW w:w="9696" w:type="dxa"/>
            <w:gridSpan w:val="2"/>
            <w:shd w:val="clear" w:color="auto" w:fill="EEECE1" w:themeFill="background2"/>
          </w:tcPr>
          <w:p w:rsidR="002864B3" w:rsidRDefault="00972D08">
            <w:pPr>
              <w:pStyle w:val="TableParagraph"/>
              <w:spacing w:line="238" w:lineRule="exact"/>
              <w:ind w:left="4056" w:right="4048"/>
              <w:jc w:val="center"/>
            </w:pPr>
            <w:r>
              <w:t>SEMESTER - III</w:t>
            </w:r>
          </w:p>
        </w:tc>
      </w:tr>
      <w:tr w:rsidR="002864B3" w:rsidTr="00C32C8D">
        <w:trPr>
          <w:trHeight w:val="777"/>
        </w:trPr>
        <w:tc>
          <w:tcPr>
            <w:tcW w:w="3792" w:type="dxa"/>
            <w:shd w:val="clear" w:color="auto" w:fill="FF0000"/>
          </w:tcPr>
          <w:p w:rsidR="002864B3" w:rsidRDefault="00972D08">
            <w:pPr>
              <w:pStyle w:val="TableParagraph"/>
              <w:spacing w:line="248" w:lineRule="exact"/>
              <w:ind w:left="151" w:right="144"/>
              <w:jc w:val="center"/>
            </w:pPr>
            <w:r>
              <w:t>Paper – III(Unit –I</w:t>
            </w:r>
            <w:r w:rsidR="00110102">
              <w:t>- IV</w:t>
            </w:r>
            <w:r>
              <w:t xml:space="preserve">) </w:t>
            </w:r>
          </w:p>
          <w:p w:rsidR="00110102" w:rsidRDefault="00110102">
            <w:pPr>
              <w:pStyle w:val="TableParagraph"/>
              <w:spacing w:line="248" w:lineRule="exact"/>
              <w:ind w:left="151" w:right="144"/>
              <w:jc w:val="center"/>
            </w:pPr>
            <w:r>
              <w:t>Indian Government and Politics</w:t>
            </w:r>
          </w:p>
        </w:tc>
        <w:tc>
          <w:tcPr>
            <w:tcW w:w="5904" w:type="dxa"/>
            <w:shd w:val="clear" w:color="auto" w:fill="FF0000"/>
          </w:tcPr>
          <w:p w:rsidR="002864B3" w:rsidRDefault="00110102" w:rsidP="004D202B">
            <w:pPr>
              <w:pStyle w:val="TableParagraph"/>
              <w:spacing w:line="248" w:lineRule="exact"/>
              <w:ind w:hanging="2"/>
            </w:pPr>
            <w:r>
              <w:t xml:space="preserve">The students can </w:t>
            </w:r>
            <w:r w:rsidR="004D202B">
              <w:t xml:space="preserve">enhance </w:t>
            </w:r>
            <w:r>
              <w:t>their knowledge about Indian constitution</w:t>
            </w:r>
            <w:r w:rsidR="004D202B">
              <w:t>. They will get to know the rights and duties of the citizens and all the political process of the country.</w:t>
            </w:r>
            <w:r>
              <w:t xml:space="preserve"> </w:t>
            </w:r>
          </w:p>
        </w:tc>
      </w:tr>
      <w:tr w:rsidR="002864B3" w:rsidTr="00C32C8D">
        <w:trPr>
          <w:trHeight w:val="257"/>
        </w:trPr>
        <w:tc>
          <w:tcPr>
            <w:tcW w:w="9696" w:type="dxa"/>
            <w:gridSpan w:val="2"/>
            <w:shd w:val="clear" w:color="auto" w:fill="EEECE1" w:themeFill="background2"/>
          </w:tcPr>
          <w:p w:rsidR="002864B3" w:rsidRDefault="00972D08">
            <w:pPr>
              <w:pStyle w:val="TableParagraph"/>
              <w:spacing w:line="238" w:lineRule="exact"/>
              <w:ind w:left="4056" w:right="4049"/>
              <w:jc w:val="center"/>
            </w:pPr>
            <w:r>
              <w:t>SEMESTER - IV</w:t>
            </w:r>
          </w:p>
        </w:tc>
      </w:tr>
      <w:tr w:rsidR="002864B3" w:rsidTr="00C32C8D">
        <w:trPr>
          <w:trHeight w:val="1037"/>
        </w:trPr>
        <w:tc>
          <w:tcPr>
            <w:tcW w:w="3792" w:type="dxa"/>
            <w:shd w:val="clear" w:color="auto" w:fill="FF00FF"/>
          </w:tcPr>
          <w:p w:rsidR="002864B3" w:rsidRDefault="00972D08">
            <w:pPr>
              <w:pStyle w:val="TableParagraph"/>
              <w:spacing w:line="248" w:lineRule="exact"/>
              <w:ind w:left="151" w:right="143"/>
              <w:jc w:val="center"/>
            </w:pPr>
            <w:r>
              <w:t>Paper – IV (Unit – I</w:t>
            </w:r>
            <w:r w:rsidR="004D202B">
              <w:t>-IV</w:t>
            </w:r>
            <w:r>
              <w:t xml:space="preserve">) </w:t>
            </w:r>
          </w:p>
          <w:p w:rsidR="00D44570" w:rsidRDefault="00D44570">
            <w:pPr>
              <w:pStyle w:val="TableParagraph"/>
              <w:spacing w:line="248" w:lineRule="exact"/>
              <w:ind w:left="151" w:right="143"/>
              <w:jc w:val="center"/>
            </w:pPr>
            <w:r>
              <w:t>Public Administration</w:t>
            </w:r>
          </w:p>
          <w:p w:rsidR="004D202B" w:rsidRDefault="004D202B">
            <w:pPr>
              <w:pStyle w:val="TableParagraph"/>
              <w:spacing w:line="248" w:lineRule="exact"/>
              <w:ind w:left="151" w:right="143"/>
              <w:jc w:val="center"/>
            </w:pPr>
          </w:p>
        </w:tc>
        <w:tc>
          <w:tcPr>
            <w:tcW w:w="5904" w:type="dxa"/>
            <w:shd w:val="clear" w:color="auto" w:fill="FF00FF"/>
          </w:tcPr>
          <w:p w:rsidR="002864B3" w:rsidRDefault="000E7E53">
            <w:pPr>
              <w:pStyle w:val="TableParagraph"/>
              <w:spacing w:line="244" w:lineRule="auto"/>
              <w:ind w:right="92" w:hanging="2"/>
              <w:jc w:val="both"/>
            </w:pPr>
            <w:r>
              <w:t>The contents intend to elaborate the knowledge of students about administrative legacy and its related theories. It also enhances the knowledge about Indian administration from various aspects.</w:t>
            </w:r>
          </w:p>
        </w:tc>
      </w:tr>
    </w:tbl>
    <w:p w:rsidR="002864B3" w:rsidRDefault="002864B3">
      <w:pPr>
        <w:spacing w:line="244" w:lineRule="auto"/>
        <w:jc w:val="both"/>
        <w:sectPr w:rsidR="002864B3">
          <w:type w:val="continuous"/>
          <w:pgSz w:w="12240" w:h="15840"/>
          <w:pgMar w:top="660" w:right="1160" w:bottom="280" w:left="1160" w:header="720" w:footer="720" w:gutter="0"/>
          <w:cols w:space="720"/>
        </w:sect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92"/>
        <w:gridCol w:w="5904"/>
      </w:tblGrid>
      <w:tr w:rsidR="002864B3" w:rsidTr="00C32C8D">
        <w:trPr>
          <w:trHeight w:val="260"/>
        </w:trPr>
        <w:tc>
          <w:tcPr>
            <w:tcW w:w="9696" w:type="dxa"/>
            <w:gridSpan w:val="2"/>
            <w:shd w:val="clear" w:color="auto" w:fill="EEECE1" w:themeFill="background2"/>
          </w:tcPr>
          <w:p w:rsidR="002864B3" w:rsidRDefault="00972D08">
            <w:pPr>
              <w:pStyle w:val="TableParagraph"/>
              <w:spacing w:line="240" w:lineRule="exact"/>
              <w:ind w:left="4056" w:right="4047"/>
              <w:jc w:val="center"/>
            </w:pPr>
            <w:r>
              <w:lastRenderedPageBreak/>
              <w:t>SEMESTER - V</w:t>
            </w:r>
          </w:p>
        </w:tc>
      </w:tr>
      <w:tr w:rsidR="002864B3" w:rsidTr="00C32C8D">
        <w:trPr>
          <w:trHeight w:val="517"/>
        </w:trPr>
        <w:tc>
          <w:tcPr>
            <w:tcW w:w="3792" w:type="dxa"/>
            <w:shd w:val="clear" w:color="auto" w:fill="7030A0"/>
          </w:tcPr>
          <w:p w:rsidR="002864B3" w:rsidRDefault="00972D08">
            <w:pPr>
              <w:pStyle w:val="TableParagraph"/>
              <w:spacing w:line="245" w:lineRule="exact"/>
              <w:ind w:left="151" w:right="139"/>
              <w:jc w:val="center"/>
            </w:pPr>
            <w:r>
              <w:t>Paper – V (Unit- I</w:t>
            </w:r>
            <w:r w:rsidR="00697AC0">
              <w:t>- IV</w:t>
            </w:r>
            <w:r>
              <w:t>)</w:t>
            </w:r>
          </w:p>
          <w:p w:rsidR="002864B3" w:rsidRDefault="00360A52">
            <w:pPr>
              <w:pStyle w:val="TableParagraph"/>
              <w:spacing w:before="6" w:line="247" w:lineRule="exact"/>
              <w:ind w:left="151" w:right="140"/>
              <w:jc w:val="center"/>
            </w:pPr>
            <w:r>
              <w:t>Indian Political Thought</w:t>
            </w:r>
          </w:p>
        </w:tc>
        <w:tc>
          <w:tcPr>
            <w:tcW w:w="5904" w:type="dxa"/>
            <w:shd w:val="clear" w:color="auto" w:fill="7030A0"/>
          </w:tcPr>
          <w:p w:rsidR="002864B3" w:rsidRDefault="00360A52" w:rsidP="00360A52">
            <w:pPr>
              <w:pStyle w:val="TableParagraph"/>
              <w:spacing w:line="245" w:lineRule="exact"/>
            </w:pPr>
            <w:r>
              <w:t xml:space="preserve">Students can develop their </w:t>
            </w:r>
            <w:r w:rsidR="00972D08">
              <w:t xml:space="preserve">Knowledge on </w:t>
            </w:r>
            <w:r>
              <w:t>political thought of India. Students can learn the history of ancient as well as modern India.</w:t>
            </w:r>
          </w:p>
        </w:tc>
      </w:tr>
      <w:tr w:rsidR="002864B3" w:rsidTr="00C32C8D">
        <w:trPr>
          <w:trHeight w:val="777"/>
        </w:trPr>
        <w:tc>
          <w:tcPr>
            <w:tcW w:w="3792" w:type="dxa"/>
            <w:shd w:val="clear" w:color="auto" w:fill="F79646" w:themeFill="accent6"/>
          </w:tcPr>
          <w:p w:rsidR="002864B3" w:rsidRDefault="00972D08">
            <w:pPr>
              <w:pStyle w:val="TableParagraph"/>
              <w:spacing w:line="244" w:lineRule="auto"/>
              <w:ind w:left="1394" w:right="169" w:hanging="356"/>
            </w:pPr>
            <w:r>
              <w:t>Paper VI (Unit – I</w:t>
            </w:r>
            <w:r w:rsidR="00360A52">
              <w:t>-IV</w:t>
            </w:r>
            <w:r>
              <w:t xml:space="preserve">) </w:t>
            </w:r>
          </w:p>
          <w:p w:rsidR="00360A52" w:rsidRDefault="00360A52">
            <w:pPr>
              <w:pStyle w:val="TableParagraph"/>
              <w:spacing w:line="244" w:lineRule="auto"/>
              <w:ind w:left="1394" w:right="169" w:hanging="356"/>
            </w:pPr>
            <w:r>
              <w:t>Comparative Government and Politics</w:t>
            </w:r>
          </w:p>
        </w:tc>
        <w:tc>
          <w:tcPr>
            <w:tcW w:w="5904" w:type="dxa"/>
            <w:shd w:val="clear" w:color="auto" w:fill="F79646" w:themeFill="accent6"/>
          </w:tcPr>
          <w:p w:rsidR="002864B3" w:rsidRDefault="00360A52" w:rsidP="00360A52">
            <w:pPr>
              <w:pStyle w:val="TableParagraph"/>
              <w:spacing w:line="244" w:lineRule="auto"/>
            </w:pPr>
            <w:r>
              <w:t>Students can develop their</w:t>
            </w:r>
            <w:r w:rsidR="00972D08">
              <w:t xml:space="preserve"> understanding of </w:t>
            </w:r>
            <w:r>
              <w:t>analysis of comparative government and comparative politics of different states.</w:t>
            </w:r>
          </w:p>
        </w:tc>
      </w:tr>
      <w:tr w:rsidR="002864B3" w:rsidTr="00C32C8D">
        <w:trPr>
          <w:trHeight w:val="254"/>
        </w:trPr>
        <w:tc>
          <w:tcPr>
            <w:tcW w:w="9696" w:type="dxa"/>
            <w:gridSpan w:val="2"/>
            <w:shd w:val="clear" w:color="auto" w:fill="EEECE1" w:themeFill="background2"/>
          </w:tcPr>
          <w:p w:rsidR="002864B3" w:rsidRDefault="00972D08">
            <w:pPr>
              <w:pStyle w:val="TableParagraph"/>
              <w:spacing w:line="235" w:lineRule="exact"/>
              <w:ind w:left="4052" w:right="4049"/>
              <w:jc w:val="center"/>
            </w:pPr>
            <w:r>
              <w:t>SEMESTER VI</w:t>
            </w:r>
          </w:p>
        </w:tc>
      </w:tr>
      <w:tr w:rsidR="002864B3" w:rsidTr="00C32C8D">
        <w:trPr>
          <w:trHeight w:val="1558"/>
        </w:trPr>
        <w:tc>
          <w:tcPr>
            <w:tcW w:w="3792" w:type="dxa"/>
            <w:shd w:val="clear" w:color="auto" w:fill="943634" w:themeFill="accent2" w:themeFillShade="BF"/>
          </w:tcPr>
          <w:p w:rsidR="002864B3" w:rsidRDefault="002A16D4">
            <w:pPr>
              <w:pStyle w:val="TableParagraph"/>
              <w:spacing w:line="244" w:lineRule="auto"/>
              <w:ind w:left="916" w:right="169" w:hanging="219"/>
            </w:pPr>
            <w:r>
              <w:t>Paper – VII (Unit – I - IV</w:t>
            </w:r>
            <w:r w:rsidR="00972D08">
              <w:t xml:space="preserve">) </w:t>
            </w:r>
          </w:p>
          <w:p w:rsidR="002A16D4" w:rsidRDefault="00C82832">
            <w:pPr>
              <w:pStyle w:val="TableParagraph"/>
              <w:spacing w:line="244" w:lineRule="auto"/>
              <w:ind w:left="916" w:right="169" w:hanging="219"/>
            </w:pPr>
            <w:r>
              <w:t>International R</w:t>
            </w:r>
            <w:r w:rsidR="002A16D4">
              <w:t>elations</w:t>
            </w:r>
          </w:p>
        </w:tc>
        <w:tc>
          <w:tcPr>
            <w:tcW w:w="5904" w:type="dxa"/>
            <w:shd w:val="clear" w:color="auto" w:fill="943634" w:themeFill="accent2" w:themeFillShade="BF"/>
          </w:tcPr>
          <w:p w:rsidR="002864B3" w:rsidRDefault="007B0676" w:rsidP="007B0676">
            <w:pPr>
              <w:pStyle w:val="TableParagraph"/>
              <w:spacing w:line="244" w:lineRule="auto"/>
              <w:ind w:right="90"/>
              <w:jc w:val="both"/>
            </w:pPr>
            <w:r>
              <w:t>The course intends to throw light upon the relationship between various states of the world. The students can learn the way of running world order and politics. They also get to know about many world political organizations and its functions.</w:t>
            </w:r>
          </w:p>
        </w:tc>
      </w:tr>
      <w:tr w:rsidR="002864B3" w:rsidTr="00C32C8D">
        <w:trPr>
          <w:trHeight w:val="1036"/>
        </w:trPr>
        <w:tc>
          <w:tcPr>
            <w:tcW w:w="3792" w:type="dxa"/>
            <w:shd w:val="clear" w:color="auto" w:fill="00B0F0"/>
          </w:tcPr>
          <w:p w:rsidR="002864B3" w:rsidRDefault="00972D08">
            <w:pPr>
              <w:pStyle w:val="TableParagraph"/>
              <w:spacing w:line="247" w:lineRule="auto"/>
              <w:ind w:left="1274" w:hanging="696"/>
            </w:pPr>
            <w:r>
              <w:t>Paper – VII</w:t>
            </w:r>
            <w:r w:rsidR="007B0676">
              <w:t>I (Unit – I -</w:t>
            </w:r>
            <w:r>
              <w:t xml:space="preserve"> IV) </w:t>
            </w:r>
          </w:p>
          <w:p w:rsidR="007B0676" w:rsidRDefault="007B0676">
            <w:pPr>
              <w:pStyle w:val="TableParagraph"/>
              <w:spacing w:line="247" w:lineRule="auto"/>
              <w:ind w:left="1274" w:hanging="696"/>
            </w:pPr>
            <w:r>
              <w:t>Political Sociology</w:t>
            </w:r>
          </w:p>
        </w:tc>
        <w:tc>
          <w:tcPr>
            <w:tcW w:w="5904" w:type="dxa"/>
            <w:shd w:val="clear" w:color="auto" w:fill="00B0F0"/>
          </w:tcPr>
          <w:p w:rsidR="002864B3" w:rsidRDefault="007B0676" w:rsidP="007B0676">
            <w:pPr>
              <w:pStyle w:val="TableParagraph"/>
              <w:spacing w:line="247" w:lineRule="auto"/>
              <w:ind w:right="90"/>
              <w:jc w:val="both"/>
            </w:pPr>
            <w:r>
              <w:t>This paper helps the students to understand the structure of society and stated. It also focuses on the societal values and its role in the society.</w:t>
            </w:r>
          </w:p>
        </w:tc>
      </w:tr>
    </w:tbl>
    <w:p w:rsidR="002864B3" w:rsidRDefault="002864B3">
      <w:pPr>
        <w:spacing w:line="244" w:lineRule="exact"/>
      </w:pPr>
    </w:p>
    <w:p w:rsidR="00774AE6" w:rsidRDefault="00774AE6">
      <w:pPr>
        <w:spacing w:line="244" w:lineRule="exact"/>
      </w:pPr>
    </w:p>
    <w:p w:rsidR="004951AE" w:rsidRDefault="004951AE" w:rsidP="004951AE">
      <w:pPr>
        <w:tabs>
          <w:tab w:val="left" w:pos="3594"/>
        </w:tabs>
      </w:pPr>
    </w:p>
    <w:p w:rsidR="00774AE6" w:rsidRPr="004951AE" w:rsidRDefault="00774AE6" w:rsidP="004951AE">
      <w:pPr>
        <w:sectPr w:rsidR="00774AE6" w:rsidRPr="004951AE">
          <w:pgSz w:w="12240" w:h="15840"/>
          <w:pgMar w:top="680" w:right="1160" w:bottom="280" w:left="1160" w:header="720" w:footer="720" w:gutter="0"/>
          <w:cols w:space="720"/>
        </w:sectPr>
      </w:pPr>
    </w:p>
    <w:p w:rsidR="002864B3" w:rsidRDefault="002864B3">
      <w:pPr>
        <w:pStyle w:val="BodyText"/>
        <w:rPr>
          <w:rFonts w:ascii="Calibri"/>
          <w:b/>
          <w:sz w:val="20"/>
        </w:rPr>
      </w:pPr>
    </w:p>
    <w:p w:rsidR="002864B3" w:rsidRDefault="002864B3">
      <w:pPr>
        <w:pStyle w:val="BodyText"/>
        <w:spacing w:before="7"/>
        <w:rPr>
          <w:rFonts w:ascii="Calibri"/>
          <w:b/>
          <w:sz w:val="21"/>
        </w:rPr>
      </w:pPr>
    </w:p>
    <w:tbl>
      <w:tblPr>
        <w:tblStyle w:val="TableGrid"/>
        <w:tblW w:w="0" w:type="auto"/>
        <w:tblLayout w:type="fixed"/>
        <w:tblLook w:val="01E0"/>
      </w:tblPr>
      <w:tblGrid>
        <w:gridCol w:w="3792"/>
        <w:gridCol w:w="5904"/>
      </w:tblGrid>
      <w:tr w:rsidR="00774AE6" w:rsidTr="004951AE">
        <w:trPr>
          <w:trHeight w:val="254"/>
        </w:trPr>
        <w:tc>
          <w:tcPr>
            <w:tcW w:w="3792" w:type="dxa"/>
            <w:shd w:val="clear" w:color="auto" w:fill="00B0F0"/>
          </w:tcPr>
          <w:p w:rsidR="00774AE6" w:rsidRDefault="00774AE6" w:rsidP="00E15034">
            <w:pPr>
              <w:pStyle w:val="TableParagraph"/>
              <w:spacing w:line="234" w:lineRule="exact"/>
              <w:ind w:left="151" w:right="141"/>
              <w:jc w:val="center"/>
              <w:rPr>
                <w:b/>
              </w:rPr>
            </w:pPr>
            <w:r>
              <w:rPr>
                <w:b/>
              </w:rPr>
              <w:t>COURSE OUTCOME</w:t>
            </w:r>
          </w:p>
        </w:tc>
        <w:tc>
          <w:tcPr>
            <w:tcW w:w="5904" w:type="dxa"/>
            <w:shd w:val="clear" w:color="auto" w:fill="00B0F0"/>
          </w:tcPr>
          <w:p w:rsidR="00774AE6" w:rsidRDefault="00774AE6" w:rsidP="00E15034">
            <w:pPr>
              <w:pStyle w:val="TableParagraph"/>
              <w:spacing w:line="234" w:lineRule="exact"/>
              <w:ind w:left="1720"/>
              <w:rPr>
                <w:b/>
              </w:rPr>
            </w:pPr>
            <w:r>
              <w:rPr>
                <w:b/>
              </w:rPr>
              <w:t>B.A Political Science General</w:t>
            </w:r>
          </w:p>
        </w:tc>
      </w:tr>
      <w:tr w:rsidR="00774AE6" w:rsidTr="004951AE">
        <w:trPr>
          <w:trHeight w:val="258"/>
        </w:trPr>
        <w:tc>
          <w:tcPr>
            <w:tcW w:w="9696" w:type="dxa"/>
            <w:gridSpan w:val="2"/>
            <w:shd w:val="clear" w:color="auto" w:fill="EEECE1" w:themeFill="background2"/>
          </w:tcPr>
          <w:p w:rsidR="00774AE6" w:rsidRDefault="00774AE6" w:rsidP="00E15034">
            <w:pPr>
              <w:pStyle w:val="TableParagraph"/>
              <w:spacing w:line="239" w:lineRule="exact"/>
              <w:ind w:left="4056" w:right="4046"/>
              <w:jc w:val="center"/>
            </w:pPr>
            <w:r>
              <w:t>SEMESTER – I</w:t>
            </w:r>
          </w:p>
        </w:tc>
      </w:tr>
      <w:tr w:rsidR="00774AE6" w:rsidTr="005113C3">
        <w:trPr>
          <w:trHeight w:val="1036"/>
        </w:trPr>
        <w:tc>
          <w:tcPr>
            <w:tcW w:w="3792" w:type="dxa"/>
            <w:shd w:val="clear" w:color="auto" w:fill="FFFF00"/>
          </w:tcPr>
          <w:p w:rsidR="00774AE6" w:rsidRDefault="00774AE6" w:rsidP="00E15034">
            <w:pPr>
              <w:pStyle w:val="TableParagraph"/>
              <w:spacing w:line="248" w:lineRule="exact"/>
              <w:ind w:left="151" w:right="144"/>
              <w:jc w:val="center"/>
            </w:pPr>
            <w:r>
              <w:t xml:space="preserve">Paper – I (Unit-I – IV) </w:t>
            </w:r>
          </w:p>
          <w:p w:rsidR="00774AE6" w:rsidRDefault="00774AE6" w:rsidP="00E15034">
            <w:pPr>
              <w:pStyle w:val="TableParagraph"/>
              <w:spacing w:line="248" w:lineRule="exact"/>
              <w:ind w:left="151" w:right="144"/>
              <w:jc w:val="center"/>
            </w:pPr>
            <w:r>
              <w:t>POLITICAL THEORY</w:t>
            </w:r>
          </w:p>
        </w:tc>
        <w:tc>
          <w:tcPr>
            <w:tcW w:w="5904" w:type="dxa"/>
            <w:shd w:val="clear" w:color="auto" w:fill="FFFF00"/>
          </w:tcPr>
          <w:p w:rsidR="00774AE6" w:rsidRDefault="00F336E6" w:rsidP="00E15034">
            <w:pPr>
              <w:pStyle w:val="TableParagraph"/>
              <w:spacing w:line="244" w:lineRule="auto"/>
              <w:ind w:right="92" w:hanging="4"/>
              <w:jc w:val="both"/>
            </w:pPr>
            <w:r>
              <w:t xml:space="preserve">This course is </w:t>
            </w:r>
            <w:proofErr w:type="spellStart"/>
            <w:r>
              <w:t>inten</w:t>
            </w:r>
            <w:r w:rsidR="00774AE6">
              <w:t>ted</w:t>
            </w:r>
            <w:proofErr w:type="spellEnd"/>
            <w:r w:rsidR="00774AE6">
              <w:t xml:space="preserve"> to aware the students about basic and theoretical part of political science. </w:t>
            </w:r>
          </w:p>
        </w:tc>
      </w:tr>
      <w:tr w:rsidR="00774AE6" w:rsidTr="005113C3">
        <w:trPr>
          <w:trHeight w:val="260"/>
        </w:trPr>
        <w:tc>
          <w:tcPr>
            <w:tcW w:w="9696" w:type="dxa"/>
            <w:gridSpan w:val="2"/>
            <w:shd w:val="clear" w:color="auto" w:fill="EEECE1" w:themeFill="background2"/>
          </w:tcPr>
          <w:p w:rsidR="00774AE6" w:rsidRDefault="00774AE6" w:rsidP="00E15034">
            <w:pPr>
              <w:pStyle w:val="TableParagraph"/>
              <w:spacing w:line="240" w:lineRule="exact"/>
              <w:ind w:left="4056" w:right="4048"/>
              <w:jc w:val="center"/>
            </w:pPr>
            <w:r>
              <w:t>SEMESTER – II</w:t>
            </w:r>
          </w:p>
        </w:tc>
      </w:tr>
      <w:tr w:rsidR="00774AE6" w:rsidTr="005113C3">
        <w:trPr>
          <w:trHeight w:val="777"/>
        </w:trPr>
        <w:tc>
          <w:tcPr>
            <w:tcW w:w="3792" w:type="dxa"/>
            <w:shd w:val="clear" w:color="auto" w:fill="FFC000"/>
          </w:tcPr>
          <w:p w:rsidR="00774AE6" w:rsidRDefault="00774AE6" w:rsidP="00E15034">
            <w:pPr>
              <w:pStyle w:val="TableParagraph"/>
              <w:spacing w:line="248" w:lineRule="exact"/>
              <w:ind w:left="151" w:right="138"/>
              <w:jc w:val="center"/>
            </w:pPr>
            <w:r>
              <w:t xml:space="preserve">Paper – II(Unit – I- IV) </w:t>
            </w:r>
          </w:p>
          <w:p w:rsidR="00774AE6" w:rsidRDefault="00774AE6" w:rsidP="00E15034">
            <w:pPr>
              <w:pStyle w:val="TableParagraph"/>
              <w:spacing w:line="248" w:lineRule="exact"/>
              <w:ind w:left="151" w:right="138"/>
              <w:jc w:val="center"/>
            </w:pPr>
            <w:r>
              <w:t>Political Thought</w:t>
            </w:r>
          </w:p>
        </w:tc>
        <w:tc>
          <w:tcPr>
            <w:tcW w:w="5904" w:type="dxa"/>
            <w:shd w:val="clear" w:color="auto" w:fill="FFC000"/>
          </w:tcPr>
          <w:p w:rsidR="00774AE6" w:rsidRDefault="00774AE6" w:rsidP="00E15034">
            <w:pPr>
              <w:pStyle w:val="TableParagraph"/>
              <w:spacing w:line="248" w:lineRule="exact"/>
              <w:ind w:hanging="3"/>
            </w:pPr>
            <w:r>
              <w:t xml:space="preserve">This syllabus enriches and enlarges knowledge of students regarding western </w:t>
            </w:r>
            <w:r w:rsidR="00F336E6">
              <w:t xml:space="preserve">and Indian </w:t>
            </w:r>
            <w:r>
              <w:t>political thoug</w:t>
            </w:r>
            <w:r w:rsidR="00F336E6">
              <w:t>ht.</w:t>
            </w:r>
          </w:p>
        </w:tc>
      </w:tr>
      <w:tr w:rsidR="00774AE6" w:rsidTr="005113C3">
        <w:trPr>
          <w:trHeight w:val="257"/>
        </w:trPr>
        <w:tc>
          <w:tcPr>
            <w:tcW w:w="9696" w:type="dxa"/>
            <w:gridSpan w:val="2"/>
            <w:shd w:val="clear" w:color="auto" w:fill="EEECE1" w:themeFill="background2"/>
          </w:tcPr>
          <w:p w:rsidR="00774AE6" w:rsidRDefault="00774AE6" w:rsidP="00E15034">
            <w:pPr>
              <w:pStyle w:val="TableParagraph"/>
              <w:spacing w:line="238" w:lineRule="exact"/>
              <w:ind w:left="4056" w:right="4048"/>
              <w:jc w:val="center"/>
            </w:pPr>
            <w:r>
              <w:t>SEMESTER - III</w:t>
            </w:r>
          </w:p>
        </w:tc>
      </w:tr>
      <w:tr w:rsidR="00774AE6" w:rsidTr="005113C3">
        <w:trPr>
          <w:trHeight w:val="777"/>
        </w:trPr>
        <w:tc>
          <w:tcPr>
            <w:tcW w:w="3792" w:type="dxa"/>
            <w:shd w:val="clear" w:color="auto" w:fill="92D050"/>
          </w:tcPr>
          <w:p w:rsidR="00774AE6" w:rsidRDefault="00774AE6" w:rsidP="00E15034">
            <w:pPr>
              <w:pStyle w:val="TableParagraph"/>
              <w:spacing w:line="248" w:lineRule="exact"/>
              <w:ind w:left="151" w:right="144"/>
              <w:jc w:val="center"/>
            </w:pPr>
            <w:r>
              <w:t xml:space="preserve">Paper – III(Unit –I- IV) </w:t>
            </w:r>
          </w:p>
          <w:p w:rsidR="00774AE6" w:rsidRDefault="00774AE6" w:rsidP="00E15034">
            <w:pPr>
              <w:pStyle w:val="TableParagraph"/>
              <w:spacing w:line="248" w:lineRule="exact"/>
              <w:ind w:left="151" w:right="144"/>
              <w:jc w:val="center"/>
            </w:pPr>
            <w:r>
              <w:t>Indian Government and Politics</w:t>
            </w:r>
          </w:p>
        </w:tc>
        <w:tc>
          <w:tcPr>
            <w:tcW w:w="5904" w:type="dxa"/>
            <w:shd w:val="clear" w:color="auto" w:fill="92D050"/>
          </w:tcPr>
          <w:p w:rsidR="00774AE6" w:rsidRDefault="00774AE6" w:rsidP="00E15034">
            <w:pPr>
              <w:pStyle w:val="TableParagraph"/>
              <w:spacing w:line="248" w:lineRule="exact"/>
              <w:ind w:hanging="2"/>
            </w:pPr>
            <w:r>
              <w:t xml:space="preserve">The students can enhance their knowledge about Indian constitution. They will get to know the rights and duties of the citizens and all the political process of the country. </w:t>
            </w:r>
          </w:p>
        </w:tc>
      </w:tr>
      <w:tr w:rsidR="00774AE6" w:rsidTr="005113C3">
        <w:trPr>
          <w:trHeight w:val="257"/>
        </w:trPr>
        <w:tc>
          <w:tcPr>
            <w:tcW w:w="9696" w:type="dxa"/>
            <w:gridSpan w:val="2"/>
            <w:shd w:val="clear" w:color="auto" w:fill="EEECE1" w:themeFill="background2"/>
          </w:tcPr>
          <w:p w:rsidR="00774AE6" w:rsidRDefault="00774AE6" w:rsidP="00E15034">
            <w:pPr>
              <w:pStyle w:val="TableParagraph"/>
              <w:spacing w:line="238" w:lineRule="exact"/>
              <w:ind w:left="4056" w:right="4049"/>
              <w:jc w:val="center"/>
            </w:pPr>
            <w:r>
              <w:t>SEMESTER - IV</w:t>
            </w:r>
          </w:p>
        </w:tc>
      </w:tr>
      <w:tr w:rsidR="00774AE6" w:rsidTr="005113C3">
        <w:trPr>
          <w:trHeight w:val="1037"/>
        </w:trPr>
        <w:tc>
          <w:tcPr>
            <w:tcW w:w="3792" w:type="dxa"/>
            <w:shd w:val="clear" w:color="auto" w:fill="FF0000"/>
          </w:tcPr>
          <w:p w:rsidR="00774AE6" w:rsidRDefault="00774AE6" w:rsidP="00E15034">
            <w:pPr>
              <w:pStyle w:val="TableParagraph"/>
              <w:spacing w:line="248" w:lineRule="exact"/>
              <w:ind w:left="151" w:right="143"/>
              <w:jc w:val="center"/>
            </w:pPr>
            <w:r>
              <w:t xml:space="preserve">Paper – IV (Unit – I-IV) </w:t>
            </w:r>
          </w:p>
          <w:p w:rsidR="00774AE6" w:rsidRDefault="00774AE6" w:rsidP="00E15034">
            <w:pPr>
              <w:pStyle w:val="TableParagraph"/>
              <w:spacing w:line="248" w:lineRule="exact"/>
              <w:ind w:left="151" w:right="143"/>
              <w:jc w:val="center"/>
            </w:pPr>
          </w:p>
          <w:p w:rsidR="00774AE6" w:rsidRDefault="003658FE" w:rsidP="00E15034">
            <w:pPr>
              <w:pStyle w:val="TableParagraph"/>
              <w:spacing w:line="248" w:lineRule="exact"/>
              <w:ind w:left="151" w:right="143"/>
              <w:jc w:val="center"/>
            </w:pPr>
            <w:r>
              <w:t>Comparative Government and Politics</w:t>
            </w:r>
          </w:p>
        </w:tc>
        <w:tc>
          <w:tcPr>
            <w:tcW w:w="5904" w:type="dxa"/>
            <w:shd w:val="clear" w:color="auto" w:fill="FF0000"/>
          </w:tcPr>
          <w:p w:rsidR="00774AE6" w:rsidRDefault="003658FE" w:rsidP="00E15034">
            <w:pPr>
              <w:pStyle w:val="TableParagraph"/>
              <w:spacing w:line="244" w:lineRule="auto"/>
              <w:ind w:right="92" w:hanging="2"/>
              <w:jc w:val="both"/>
            </w:pPr>
            <w:r>
              <w:t>Students can develop their understanding of analysis of comparative government and comparative politics of different states</w:t>
            </w:r>
            <w:r w:rsidR="00774AE6">
              <w:t>.</w:t>
            </w:r>
          </w:p>
        </w:tc>
      </w:tr>
    </w:tbl>
    <w:p w:rsidR="004951AE" w:rsidRDefault="004951AE" w:rsidP="00774AE6">
      <w:pPr>
        <w:spacing w:line="244" w:lineRule="auto"/>
        <w:jc w:val="both"/>
      </w:pPr>
    </w:p>
    <w:p w:rsidR="004951AE" w:rsidRPr="004951AE" w:rsidRDefault="004951AE" w:rsidP="004951AE"/>
    <w:p w:rsidR="004951AE" w:rsidRDefault="004951AE" w:rsidP="004951AE">
      <w:pPr>
        <w:tabs>
          <w:tab w:val="left" w:pos="2617"/>
        </w:tabs>
      </w:pPr>
    </w:p>
    <w:p w:rsidR="004951AE" w:rsidRDefault="004951AE" w:rsidP="004951AE"/>
    <w:p w:rsidR="00774AE6" w:rsidRPr="004951AE" w:rsidRDefault="00774AE6" w:rsidP="004951AE">
      <w:pPr>
        <w:sectPr w:rsidR="00774AE6" w:rsidRPr="004951AE" w:rsidSect="00774AE6">
          <w:pgSz w:w="12240" w:h="15840"/>
          <w:pgMar w:top="660" w:right="1160" w:bottom="280" w:left="1160" w:header="720" w:footer="720" w:gutter="0"/>
          <w:cols w:space="720"/>
        </w:sect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94"/>
        <w:gridCol w:w="5904"/>
      </w:tblGrid>
      <w:tr w:rsidR="00774AE6" w:rsidTr="004951AE">
        <w:trPr>
          <w:trHeight w:val="260"/>
        </w:trPr>
        <w:tc>
          <w:tcPr>
            <w:tcW w:w="9696" w:type="dxa"/>
            <w:gridSpan w:val="2"/>
            <w:shd w:val="clear" w:color="auto" w:fill="0D0D0D" w:themeFill="text1" w:themeFillTint="F2"/>
          </w:tcPr>
          <w:p w:rsidR="00774AE6" w:rsidRDefault="00774AE6" w:rsidP="00E15034">
            <w:pPr>
              <w:pStyle w:val="TableParagraph"/>
              <w:spacing w:line="240" w:lineRule="exact"/>
              <w:ind w:left="4056" w:right="4047"/>
              <w:jc w:val="center"/>
            </w:pPr>
            <w:r>
              <w:lastRenderedPageBreak/>
              <w:t>SEMESTER - V</w:t>
            </w:r>
          </w:p>
        </w:tc>
      </w:tr>
      <w:tr w:rsidR="00774AE6" w:rsidTr="004951AE">
        <w:trPr>
          <w:trHeight w:val="517"/>
        </w:trPr>
        <w:tc>
          <w:tcPr>
            <w:tcW w:w="3792" w:type="dxa"/>
            <w:tcBorders>
              <w:right w:val="single" w:sz="4" w:space="0" w:color="auto"/>
            </w:tcBorders>
            <w:shd w:val="clear" w:color="auto" w:fill="943634" w:themeFill="accent2" w:themeFillShade="BF"/>
          </w:tcPr>
          <w:p w:rsidR="00774AE6" w:rsidRDefault="00774AE6" w:rsidP="004951AE">
            <w:pPr>
              <w:pStyle w:val="TableParagraph"/>
              <w:spacing w:line="245" w:lineRule="exact"/>
              <w:ind w:left="151" w:right="139"/>
              <w:jc w:val="center"/>
            </w:pPr>
            <w:r>
              <w:t>Paper – V (Unit- I- IV)</w:t>
            </w:r>
          </w:p>
          <w:p w:rsidR="00774AE6" w:rsidRDefault="00CC0BAD" w:rsidP="004951AE">
            <w:pPr>
              <w:pStyle w:val="TableParagraph"/>
              <w:spacing w:before="6" w:line="247" w:lineRule="exact"/>
              <w:ind w:left="151" w:right="140"/>
              <w:jc w:val="center"/>
            </w:pPr>
            <w:r>
              <w:t xml:space="preserve">International Relations and </w:t>
            </w:r>
            <w:proofErr w:type="spellStart"/>
            <w:r>
              <w:t>Organisations</w:t>
            </w:r>
            <w:proofErr w:type="spellEnd"/>
          </w:p>
          <w:p w:rsidR="00CC0BAD" w:rsidRDefault="00CC0BAD" w:rsidP="00E15034">
            <w:pPr>
              <w:pStyle w:val="TableParagraph"/>
              <w:spacing w:before="6" w:line="247" w:lineRule="exact"/>
              <w:ind w:left="151" w:right="140"/>
              <w:jc w:val="center"/>
            </w:pPr>
          </w:p>
        </w:tc>
        <w:tc>
          <w:tcPr>
            <w:tcW w:w="5904" w:type="dxa"/>
            <w:tcBorders>
              <w:left w:val="single" w:sz="4" w:space="0" w:color="auto"/>
            </w:tcBorders>
            <w:shd w:val="clear" w:color="auto" w:fill="C0504D" w:themeFill="accent2"/>
          </w:tcPr>
          <w:p w:rsidR="00774AE6" w:rsidRDefault="00CC0BAD" w:rsidP="004951AE">
            <w:pPr>
              <w:pStyle w:val="TableParagraph"/>
              <w:spacing w:line="245" w:lineRule="exact"/>
              <w:jc w:val="both"/>
            </w:pPr>
            <w:r>
              <w:t>The course intends to throw light upon the relationship between various states of the world. The students can learn the way of running world order and politics. They also get to know about many world political organizations and its functions.</w:t>
            </w:r>
          </w:p>
        </w:tc>
      </w:tr>
      <w:tr w:rsidR="00D57704" w:rsidTr="004951AE">
        <w:trPr>
          <w:trHeight w:val="254"/>
        </w:trPr>
        <w:tc>
          <w:tcPr>
            <w:tcW w:w="3794" w:type="dxa"/>
            <w:tcBorders>
              <w:right w:val="single" w:sz="4" w:space="0" w:color="auto"/>
            </w:tcBorders>
            <w:shd w:val="clear" w:color="auto" w:fill="FFFFFF" w:themeFill="background1"/>
          </w:tcPr>
          <w:p w:rsidR="00D57704" w:rsidRDefault="00D57704" w:rsidP="00E15034">
            <w:pPr>
              <w:pStyle w:val="TableParagraph"/>
              <w:spacing w:line="235" w:lineRule="exact"/>
              <w:ind w:left="4052" w:right="4049"/>
              <w:jc w:val="center"/>
            </w:pPr>
          </w:p>
          <w:p w:rsidR="00D57704" w:rsidRDefault="00D57704" w:rsidP="004951AE">
            <w:pPr>
              <w:shd w:val="clear" w:color="auto" w:fill="8DB3E2" w:themeFill="text2" w:themeFillTint="66"/>
              <w:tabs>
                <w:tab w:val="left" w:pos="1139"/>
              </w:tabs>
              <w:jc w:val="center"/>
            </w:pPr>
            <w:r>
              <w:t>Soft Study</w:t>
            </w:r>
          </w:p>
          <w:p w:rsidR="00D57704" w:rsidRPr="00D57704" w:rsidRDefault="00D57704" w:rsidP="004951AE">
            <w:pPr>
              <w:shd w:val="clear" w:color="auto" w:fill="8DB3E2" w:themeFill="text2" w:themeFillTint="66"/>
              <w:tabs>
                <w:tab w:val="left" w:pos="1139"/>
              </w:tabs>
              <w:jc w:val="center"/>
            </w:pPr>
            <w:r>
              <w:t>Public Administration</w:t>
            </w:r>
          </w:p>
        </w:tc>
        <w:tc>
          <w:tcPr>
            <w:tcW w:w="5902" w:type="dxa"/>
            <w:tcBorders>
              <w:left w:val="single" w:sz="4" w:space="0" w:color="auto"/>
            </w:tcBorders>
            <w:shd w:val="clear" w:color="auto" w:fill="4F81BD" w:themeFill="accent1"/>
          </w:tcPr>
          <w:p w:rsidR="00D57704" w:rsidRDefault="00D57704" w:rsidP="004951AE">
            <w:pPr>
              <w:pStyle w:val="TableParagraph"/>
              <w:spacing w:line="235" w:lineRule="exact"/>
              <w:ind w:left="0" w:right="4049"/>
            </w:pPr>
            <w:r>
              <w:t>The contents intend to elaborate the knowledge of students about administrative legacy and its related theories. It also enhances the knowledge about Indian administration from various aspects.</w:t>
            </w:r>
          </w:p>
          <w:p w:rsidR="00D57704" w:rsidRDefault="00D57704" w:rsidP="00E15034">
            <w:pPr>
              <w:pStyle w:val="TableParagraph"/>
              <w:spacing w:line="235" w:lineRule="exact"/>
              <w:ind w:left="4052" w:right="4049"/>
              <w:jc w:val="center"/>
            </w:pPr>
          </w:p>
        </w:tc>
      </w:tr>
      <w:tr w:rsidR="00D57704" w:rsidTr="004951AE">
        <w:trPr>
          <w:trHeight w:val="254"/>
        </w:trPr>
        <w:tc>
          <w:tcPr>
            <w:tcW w:w="9696" w:type="dxa"/>
            <w:gridSpan w:val="2"/>
            <w:shd w:val="clear" w:color="auto" w:fill="948A54" w:themeFill="background2" w:themeFillShade="80"/>
          </w:tcPr>
          <w:p w:rsidR="00D57704" w:rsidRDefault="001206D9" w:rsidP="00E15034">
            <w:pPr>
              <w:pStyle w:val="TableParagraph"/>
              <w:spacing w:line="235" w:lineRule="exact"/>
              <w:ind w:left="4052" w:right="4049"/>
              <w:jc w:val="center"/>
            </w:pPr>
            <w:r>
              <w:t>SEMESTER-VI</w:t>
            </w:r>
          </w:p>
        </w:tc>
      </w:tr>
      <w:tr w:rsidR="00774AE6" w:rsidTr="004951AE">
        <w:trPr>
          <w:trHeight w:val="1558"/>
        </w:trPr>
        <w:tc>
          <w:tcPr>
            <w:tcW w:w="3792" w:type="dxa"/>
            <w:shd w:val="clear" w:color="auto" w:fill="C0504D" w:themeFill="accent2"/>
          </w:tcPr>
          <w:p w:rsidR="00774AE6" w:rsidRDefault="001206D9" w:rsidP="004951AE">
            <w:pPr>
              <w:pStyle w:val="TableParagraph"/>
              <w:spacing w:line="244" w:lineRule="auto"/>
              <w:ind w:left="916" w:right="169" w:hanging="219"/>
              <w:jc w:val="center"/>
            </w:pPr>
            <w:r>
              <w:t>Soft Study (Unit – I - II</w:t>
            </w:r>
            <w:r w:rsidR="00774AE6">
              <w:t>)</w:t>
            </w:r>
          </w:p>
          <w:p w:rsidR="00774AE6" w:rsidRDefault="001206D9" w:rsidP="004951AE">
            <w:pPr>
              <w:pStyle w:val="TableParagraph"/>
              <w:spacing w:line="244" w:lineRule="auto"/>
              <w:ind w:left="916" w:right="169" w:hanging="219"/>
              <w:jc w:val="center"/>
            </w:pPr>
            <w:r>
              <w:t>Constitution and Planning</w:t>
            </w:r>
          </w:p>
        </w:tc>
        <w:tc>
          <w:tcPr>
            <w:tcW w:w="5904" w:type="dxa"/>
          </w:tcPr>
          <w:p w:rsidR="00774AE6" w:rsidRDefault="00774AE6" w:rsidP="00E15034">
            <w:pPr>
              <w:pStyle w:val="TableParagraph"/>
              <w:spacing w:line="244" w:lineRule="auto"/>
              <w:ind w:right="90"/>
              <w:jc w:val="both"/>
            </w:pPr>
            <w:r w:rsidRPr="004951AE">
              <w:rPr>
                <w:shd w:val="clear" w:color="auto" w:fill="C0504D" w:themeFill="accent2"/>
              </w:rPr>
              <w:t>The course intends to throw light upon the</w:t>
            </w:r>
            <w:r w:rsidR="001206D9" w:rsidRPr="004951AE">
              <w:rPr>
                <w:shd w:val="clear" w:color="auto" w:fill="C0504D" w:themeFill="accent2"/>
              </w:rPr>
              <w:t xml:space="preserve"> various aspects of Indian constitution. The main aim is to make students capable to compete with all kinds of competitive examinations</w:t>
            </w:r>
            <w:r w:rsidR="001206D9">
              <w:t>.</w:t>
            </w:r>
            <w:r>
              <w:t xml:space="preserve"> </w:t>
            </w:r>
          </w:p>
        </w:tc>
      </w:tr>
      <w:tr w:rsidR="00774AE6" w:rsidTr="004951AE">
        <w:trPr>
          <w:trHeight w:val="1036"/>
        </w:trPr>
        <w:tc>
          <w:tcPr>
            <w:tcW w:w="3792" w:type="dxa"/>
            <w:shd w:val="clear" w:color="auto" w:fill="000000" w:themeFill="text1"/>
          </w:tcPr>
          <w:p w:rsidR="00774AE6" w:rsidRDefault="00774AE6" w:rsidP="004951AE">
            <w:pPr>
              <w:pStyle w:val="TableParagraph"/>
              <w:spacing w:line="247" w:lineRule="auto"/>
              <w:ind w:left="1274" w:hanging="696"/>
              <w:jc w:val="center"/>
            </w:pPr>
            <w:r>
              <w:t>Paper – VIII (Unit – I -</w:t>
            </w:r>
            <w:r w:rsidR="001206D9">
              <w:t xml:space="preserve"> II</w:t>
            </w:r>
            <w:r>
              <w:t>)</w:t>
            </w:r>
          </w:p>
          <w:p w:rsidR="00774AE6" w:rsidRDefault="001206D9" w:rsidP="004951AE">
            <w:pPr>
              <w:pStyle w:val="TableParagraph"/>
              <w:spacing w:line="247" w:lineRule="auto"/>
              <w:ind w:left="1274" w:hanging="696"/>
              <w:jc w:val="center"/>
            </w:pPr>
            <w:r>
              <w:t>Human Rights and Gender Studies</w:t>
            </w:r>
          </w:p>
        </w:tc>
        <w:tc>
          <w:tcPr>
            <w:tcW w:w="5904" w:type="dxa"/>
          </w:tcPr>
          <w:p w:rsidR="00774AE6" w:rsidRDefault="00774AE6" w:rsidP="00E15034">
            <w:pPr>
              <w:pStyle w:val="TableParagraph"/>
              <w:spacing w:line="247" w:lineRule="auto"/>
              <w:ind w:right="90"/>
              <w:jc w:val="both"/>
            </w:pPr>
            <w:r w:rsidRPr="004951AE">
              <w:rPr>
                <w:shd w:val="clear" w:color="auto" w:fill="000000" w:themeFill="text1"/>
              </w:rPr>
              <w:t xml:space="preserve">This paper helps the students to understand the </w:t>
            </w:r>
            <w:r w:rsidR="006F6E29" w:rsidRPr="004951AE">
              <w:rPr>
                <w:shd w:val="clear" w:color="auto" w:fill="000000" w:themeFill="text1"/>
              </w:rPr>
              <w:t>rights of all the sections of the society. Prevention, protection and preservation of rights are also taken into account in this paper</w:t>
            </w:r>
            <w:r w:rsidR="006F6E29">
              <w:t xml:space="preserve">. </w:t>
            </w:r>
          </w:p>
        </w:tc>
      </w:tr>
    </w:tbl>
    <w:p w:rsidR="00774AE6" w:rsidRDefault="0033044E" w:rsidP="0033044E">
      <w:r>
        <w:t xml:space="preserve">  Submitted by</w:t>
      </w:r>
    </w:p>
    <w:p w:rsidR="0033044E" w:rsidRDefault="0033044E" w:rsidP="0033044E"/>
    <w:p w:rsidR="0033044E" w:rsidRDefault="0033044E" w:rsidP="0033044E">
      <w:r>
        <w:t xml:space="preserve">Dr. </w:t>
      </w:r>
      <w:proofErr w:type="spellStart"/>
      <w:r>
        <w:t>Satyajit</w:t>
      </w:r>
      <w:proofErr w:type="spellEnd"/>
      <w:r>
        <w:t xml:space="preserve"> Das</w:t>
      </w:r>
    </w:p>
    <w:p w:rsidR="0033044E" w:rsidRDefault="0033044E" w:rsidP="0033044E"/>
    <w:p w:rsidR="0033044E" w:rsidRDefault="0033044E" w:rsidP="0033044E">
      <w:r>
        <w:t>Assistant Professor</w:t>
      </w:r>
    </w:p>
    <w:p w:rsidR="0033044E" w:rsidRDefault="0033044E" w:rsidP="0033044E"/>
    <w:p w:rsidR="0033044E" w:rsidRDefault="0033044E" w:rsidP="0033044E">
      <w:pPr>
        <w:sectPr w:rsidR="0033044E">
          <w:pgSz w:w="12240" w:h="15840"/>
          <w:pgMar w:top="680" w:right="1160" w:bottom="280" w:left="1160" w:header="720" w:footer="720" w:gutter="0"/>
          <w:cols w:space="720"/>
        </w:sectPr>
      </w:pPr>
      <w:r>
        <w:t>Department of Political Science</w:t>
      </w:r>
    </w:p>
    <w:p w:rsidR="002864B3" w:rsidRDefault="002864B3" w:rsidP="00972D08">
      <w:pPr>
        <w:pStyle w:val="BodyText"/>
        <w:spacing w:line="508" w:lineRule="auto"/>
        <w:ind w:left="3"/>
        <w:jc w:val="center"/>
      </w:pPr>
    </w:p>
    <w:sectPr w:rsidR="002864B3" w:rsidSect="002864B3">
      <w:pgSz w:w="12000" w:h="8000" w:orient="landscape"/>
      <w:pgMar w:top="720" w:right="380" w:bottom="280" w:left="38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52FFC"/>
    <w:multiLevelType w:val="hybridMultilevel"/>
    <w:tmpl w:val="257EAC0C"/>
    <w:lvl w:ilvl="0" w:tplc="C04A8F7A">
      <w:start w:val="1"/>
      <w:numFmt w:val="decimal"/>
      <w:lvlText w:val="%1."/>
      <w:lvlJc w:val="left"/>
      <w:pPr>
        <w:ind w:left="779" w:hanging="339"/>
        <w:jc w:val="left"/>
      </w:pPr>
      <w:rPr>
        <w:rFonts w:ascii="Times New Roman" w:eastAsia="Times New Roman" w:hAnsi="Times New Roman" w:cs="Times New Roman" w:hint="default"/>
        <w:w w:val="102"/>
        <w:sz w:val="22"/>
        <w:szCs w:val="22"/>
        <w:lang w:val="en-US" w:eastAsia="en-US" w:bidi="en-US"/>
      </w:rPr>
    </w:lvl>
    <w:lvl w:ilvl="1" w:tplc="C32E4FB4">
      <w:numFmt w:val="bullet"/>
      <w:lvlText w:val="•"/>
      <w:lvlJc w:val="left"/>
      <w:pPr>
        <w:ind w:left="1291" w:hanging="339"/>
      </w:pPr>
      <w:rPr>
        <w:rFonts w:hint="default"/>
        <w:lang w:val="en-US" w:eastAsia="en-US" w:bidi="en-US"/>
      </w:rPr>
    </w:lvl>
    <w:lvl w:ilvl="2" w:tplc="FC2A823C">
      <w:numFmt w:val="bullet"/>
      <w:lvlText w:val="•"/>
      <w:lvlJc w:val="left"/>
      <w:pPr>
        <w:ind w:left="1802" w:hanging="339"/>
      </w:pPr>
      <w:rPr>
        <w:rFonts w:hint="default"/>
        <w:lang w:val="en-US" w:eastAsia="en-US" w:bidi="en-US"/>
      </w:rPr>
    </w:lvl>
    <w:lvl w:ilvl="3" w:tplc="E00CCE44">
      <w:numFmt w:val="bullet"/>
      <w:lvlText w:val="•"/>
      <w:lvlJc w:val="left"/>
      <w:pPr>
        <w:ind w:left="2314" w:hanging="339"/>
      </w:pPr>
      <w:rPr>
        <w:rFonts w:hint="default"/>
        <w:lang w:val="en-US" w:eastAsia="en-US" w:bidi="en-US"/>
      </w:rPr>
    </w:lvl>
    <w:lvl w:ilvl="4" w:tplc="A9BE8954">
      <w:numFmt w:val="bullet"/>
      <w:lvlText w:val="•"/>
      <w:lvlJc w:val="left"/>
      <w:pPr>
        <w:ind w:left="2825" w:hanging="339"/>
      </w:pPr>
      <w:rPr>
        <w:rFonts w:hint="default"/>
        <w:lang w:val="en-US" w:eastAsia="en-US" w:bidi="en-US"/>
      </w:rPr>
    </w:lvl>
    <w:lvl w:ilvl="5" w:tplc="ED7C4712">
      <w:numFmt w:val="bullet"/>
      <w:lvlText w:val="•"/>
      <w:lvlJc w:val="left"/>
      <w:pPr>
        <w:ind w:left="3337" w:hanging="339"/>
      </w:pPr>
      <w:rPr>
        <w:rFonts w:hint="default"/>
        <w:lang w:val="en-US" w:eastAsia="en-US" w:bidi="en-US"/>
      </w:rPr>
    </w:lvl>
    <w:lvl w:ilvl="6" w:tplc="E6284C9E">
      <w:numFmt w:val="bullet"/>
      <w:lvlText w:val="•"/>
      <w:lvlJc w:val="left"/>
      <w:pPr>
        <w:ind w:left="3848" w:hanging="339"/>
      </w:pPr>
      <w:rPr>
        <w:rFonts w:hint="default"/>
        <w:lang w:val="en-US" w:eastAsia="en-US" w:bidi="en-US"/>
      </w:rPr>
    </w:lvl>
    <w:lvl w:ilvl="7" w:tplc="DD524386">
      <w:numFmt w:val="bullet"/>
      <w:lvlText w:val="•"/>
      <w:lvlJc w:val="left"/>
      <w:pPr>
        <w:ind w:left="4359" w:hanging="339"/>
      </w:pPr>
      <w:rPr>
        <w:rFonts w:hint="default"/>
        <w:lang w:val="en-US" w:eastAsia="en-US" w:bidi="en-US"/>
      </w:rPr>
    </w:lvl>
    <w:lvl w:ilvl="8" w:tplc="E50215D8">
      <w:numFmt w:val="bullet"/>
      <w:lvlText w:val="•"/>
      <w:lvlJc w:val="left"/>
      <w:pPr>
        <w:ind w:left="4871" w:hanging="339"/>
      </w:pPr>
      <w:rPr>
        <w:rFonts w:hint="default"/>
        <w:lang w:val="en-US" w:eastAsia="en-US" w:bidi="en-US"/>
      </w:rPr>
    </w:lvl>
  </w:abstractNum>
  <w:abstractNum w:abstractNumId="1">
    <w:nsid w:val="606D078D"/>
    <w:multiLevelType w:val="hybridMultilevel"/>
    <w:tmpl w:val="257EAC0C"/>
    <w:lvl w:ilvl="0" w:tplc="C04A8F7A">
      <w:start w:val="1"/>
      <w:numFmt w:val="decimal"/>
      <w:lvlText w:val="%1."/>
      <w:lvlJc w:val="left"/>
      <w:pPr>
        <w:ind w:left="779" w:hanging="339"/>
        <w:jc w:val="left"/>
      </w:pPr>
      <w:rPr>
        <w:rFonts w:ascii="Times New Roman" w:eastAsia="Times New Roman" w:hAnsi="Times New Roman" w:cs="Times New Roman" w:hint="default"/>
        <w:w w:val="102"/>
        <w:sz w:val="22"/>
        <w:szCs w:val="22"/>
        <w:lang w:val="en-US" w:eastAsia="en-US" w:bidi="en-US"/>
      </w:rPr>
    </w:lvl>
    <w:lvl w:ilvl="1" w:tplc="C32E4FB4">
      <w:numFmt w:val="bullet"/>
      <w:lvlText w:val="•"/>
      <w:lvlJc w:val="left"/>
      <w:pPr>
        <w:ind w:left="1291" w:hanging="339"/>
      </w:pPr>
      <w:rPr>
        <w:rFonts w:hint="default"/>
        <w:lang w:val="en-US" w:eastAsia="en-US" w:bidi="en-US"/>
      </w:rPr>
    </w:lvl>
    <w:lvl w:ilvl="2" w:tplc="FC2A823C">
      <w:numFmt w:val="bullet"/>
      <w:lvlText w:val="•"/>
      <w:lvlJc w:val="left"/>
      <w:pPr>
        <w:ind w:left="1802" w:hanging="339"/>
      </w:pPr>
      <w:rPr>
        <w:rFonts w:hint="default"/>
        <w:lang w:val="en-US" w:eastAsia="en-US" w:bidi="en-US"/>
      </w:rPr>
    </w:lvl>
    <w:lvl w:ilvl="3" w:tplc="E00CCE44">
      <w:numFmt w:val="bullet"/>
      <w:lvlText w:val="•"/>
      <w:lvlJc w:val="left"/>
      <w:pPr>
        <w:ind w:left="2314" w:hanging="339"/>
      </w:pPr>
      <w:rPr>
        <w:rFonts w:hint="default"/>
        <w:lang w:val="en-US" w:eastAsia="en-US" w:bidi="en-US"/>
      </w:rPr>
    </w:lvl>
    <w:lvl w:ilvl="4" w:tplc="A9BE8954">
      <w:numFmt w:val="bullet"/>
      <w:lvlText w:val="•"/>
      <w:lvlJc w:val="left"/>
      <w:pPr>
        <w:ind w:left="2825" w:hanging="339"/>
      </w:pPr>
      <w:rPr>
        <w:rFonts w:hint="default"/>
        <w:lang w:val="en-US" w:eastAsia="en-US" w:bidi="en-US"/>
      </w:rPr>
    </w:lvl>
    <w:lvl w:ilvl="5" w:tplc="ED7C4712">
      <w:numFmt w:val="bullet"/>
      <w:lvlText w:val="•"/>
      <w:lvlJc w:val="left"/>
      <w:pPr>
        <w:ind w:left="3337" w:hanging="339"/>
      </w:pPr>
      <w:rPr>
        <w:rFonts w:hint="default"/>
        <w:lang w:val="en-US" w:eastAsia="en-US" w:bidi="en-US"/>
      </w:rPr>
    </w:lvl>
    <w:lvl w:ilvl="6" w:tplc="E6284C9E">
      <w:numFmt w:val="bullet"/>
      <w:lvlText w:val="•"/>
      <w:lvlJc w:val="left"/>
      <w:pPr>
        <w:ind w:left="3848" w:hanging="339"/>
      </w:pPr>
      <w:rPr>
        <w:rFonts w:hint="default"/>
        <w:lang w:val="en-US" w:eastAsia="en-US" w:bidi="en-US"/>
      </w:rPr>
    </w:lvl>
    <w:lvl w:ilvl="7" w:tplc="DD524386">
      <w:numFmt w:val="bullet"/>
      <w:lvlText w:val="•"/>
      <w:lvlJc w:val="left"/>
      <w:pPr>
        <w:ind w:left="4359" w:hanging="339"/>
      </w:pPr>
      <w:rPr>
        <w:rFonts w:hint="default"/>
        <w:lang w:val="en-US" w:eastAsia="en-US" w:bidi="en-US"/>
      </w:rPr>
    </w:lvl>
    <w:lvl w:ilvl="8" w:tplc="E50215D8">
      <w:numFmt w:val="bullet"/>
      <w:lvlText w:val="•"/>
      <w:lvlJc w:val="left"/>
      <w:pPr>
        <w:ind w:left="4871" w:hanging="339"/>
      </w:pPr>
      <w:rPr>
        <w:rFonts w:hint="default"/>
        <w:lang w:val="en-US" w:eastAsia="en-US" w:bidi="en-US"/>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2864B3"/>
    <w:rsid w:val="000E7E53"/>
    <w:rsid w:val="00110102"/>
    <w:rsid w:val="001206D9"/>
    <w:rsid w:val="002864B3"/>
    <w:rsid w:val="002A16D4"/>
    <w:rsid w:val="0033044E"/>
    <w:rsid w:val="00360A52"/>
    <w:rsid w:val="003658FE"/>
    <w:rsid w:val="004951AE"/>
    <w:rsid w:val="004D202B"/>
    <w:rsid w:val="005113C3"/>
    <w:rsid w:val="00697AC0"/>
    <w:rsid w:val="006F6E29"/>
    <w:rsid w:val="00774AE6"/>
    <w:rsid w:val="007B0676"/>
    <w:rsid w:val="00844748"/>
    <w:rsid w:val="00972D08"/>
    <w:rsid w:val="00AD2367"/>
    <w:rsid w:val="00B7102C"/>
    <w:rsid w:val="00C32C8D"/>
    <w:rsid w:val="00C4100B"/>
    <w:rsid w:val="00C46CBC"/>
    <w:rsid w:val="00C82832"/>
    <w:rsid w:val="00C90AF7"/>
    <w:rsid w:val="00CC0BAD"/>
    <w:rsid w:val="00D44570"/>
    <w:rsid w:val="00D57704"/>
    <w:rsid w:val="00F336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864B3"/>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2864B3"/>
    <w:rPr>
      <w:rFonts w:ascii="Courier New" w:eastAsia="Courier New" w:hAnsi="Courier New" w:cs="Courier New"/>
      <w:sz w:val="27"/>
      <w:szCs w:val="27"/>
    </w:rPr>
  </w:style>
  <w:style w:type="paragraph" w:styleId="ListParagraph">
    <w:name w:val="List Paragraph"/>
    <w:basedOn w:val="Normal"/>
    <w:uiPriority w:val="1"/>
    <w:qFormat/>
    <w:rsid w:val="002864B3"/>
  </w:style>
  <w:style w:type="paragraph" w:customStyle="1" w:styleId="TableParagraph">
    <w:name w:val="Table Paragraph"/>
    <w:basedOn w:val="Normal"/>
    <w:uiPriority w:val="1"/>
    <w:qFormat/>
    <w:rsid w:val="002864B3"/>
    <w:pPr>
      <w:ind w:left="102"/>
    </w:pPr>
  </w:style>
  <w:style w:type="table" w:styleId="TableGrid">
    <w:name w:val="Table Grid"/>
    <w:basedOn w:val="TableNormal"/>
    <w:uiPriority w:val="59"/>
    <w:rsid w:val="00B7102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5</Pages>
  <Words>765</Words>
  <Characters>4366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Microsoft Word - Department of Sanskrit_course&amp;programmeSpecificOutcome_2020</vt:lpstr>
    </vt:vector>
  </TitlesOfParts>
  <Company/>
  <LinksUpToDate>false</LinksUpToDate>
  <CharactersWithSpaces>5121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Department of Sanskrit_course&amp;programmeSpecificOutcome_2020</dc:title>
  <dc:creator>Anchal</dc:creator>
  <cp:lastModifiedBy>Satyajit</cp:lastModifiedBy>
  <cp:revision>16</cp:revision>
  <dcterms:created xsi:type="dcterms:W3CDTF">2020-08-22T13:04:00Z</dcterms:created>
  <dcterms:modified xsi:type="dcterms:W3CDTF">2020-08-22T15:32:00Z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2020-08-20T00:00:00Z</vt:filetime>
  </property>
  <property fmtid="{D5CDD505-2E9C-101B-9397-08002B2CF9AE}" pid="3" name="LastSaved">
    <vt:filetime>2020-08-22T00:00:00Z</vt:filetime>
  </property>
</Properties>
</file>